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60157" w14:textId="77777777" w:rsidR="00A43E58" w:rsidRDefault="0000000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大学生创新创业训练智能管理系统</w:t>
      </w:r>
    </w:p>
    <w:p w14:paraId="2B7E295E" w14:textId="77777777" w:rsidR="00A43E58" w:rsidRDefault="0000000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教师使用说明书</w:t>
      </w:r>
    </w:p>
    <w:p w14:paraId="2205CEEC" w14:textId="77777777" w:rsidR="00A43E58" w:rsidRDefault="00000000">
      <w:pPr>
        <w:jc w:val="center"/>
        <w:rPr>
          <w:rFonts w:ascii="隶书" w:eastAsia="隶书"/>
          <w:sz w:val="52"/>
          <w:szCs w:val="52"/>
        </w:rPr>
      </w:pPr>
      <w:r>
        <w:rPr>
          <w:rFonts w:ascii="隶书" w:eastAsia="隶书" w:hint="eastAsia"/>
          <w:sz w:val="52"/>
          <w:szCs w:val="52"/>
        </w:rPr>
        <w:t>目 录</w:t>
      </w:r>
    </w:p>
    <w:p w14:paraId="356D406B" w14:textId="6D9B6A88" w:rsidR="00B6668C" w:rsidRDefault="00000000">
      <w:pPr>
        <w:pStyle w:val="TOC1"/>
        <w:tabs>
          <w:tab w:val="right" w:leader="dot" w:pos="9628"/>
        </w:tabs>
        <w:ind w:firstLine="440"/>
        <w:rPr>
          <w:rFonts w:asciiTheme="minorHAnsi" w:eastAsiaTheme="minorEastAsia" w:hAnsiTheme="minorHAnsi" w:cstheme="minorBidi"/>
          <w:noProof/>
          <w:sz w:val="21"/>
        </w:rPr>
      </w:pPr>
      <w:r>
        <w:rPr>
          <w:sz w:val="22"/>
          <w:szCs w:val="21"/>
        </w:rPr>
        <w:fldChar w:fldCharType="begin"/>
      </w:r>
      <w:r>
        <w:rPr>
          <w:sz w:val="22"/>
          <w:szCs w:val="21"/>
        </w:rPr>
        <w:instrText xml:space="preserve"> TOC \o "1-3" \h \z \u </w:instrText>
      </w:r>
      <w:r>
        <w:rPr>
          <w:sz w:val="22"/>
          <w:szCs w:val="21"/>
        </w:rPr>
        <w:fldChar w:fldCharType="separate"/>
      </w:r>
      <w:hyperlink w:anchor="_Toc131586447" w:history="1">
        <w:r w:rsidR="00B6668C" w:rsidRPr="00451C1B">
          <w:rPr>
            <w:rStyle w:val="ac"/>
            <w:noProof/>
          </w:rPr>
          <w:t>一、立项审核</w:t>
        </w:r>
        <w:r w:rsidR="00B6668C">
          <w:rPr>
            <w:noProof/>
            <w:webHidden/>
          </w:rPr>
          <w:tab/>
        </w:r>
        <w:r w:rsidR="00B6668C">
          <w:rPr>
            <w:noProof/>
            <w:webHidden/>
          </w:rPr>
          <w:fldChar w:fldCharType="begin"/>
        </w:r>
        <w:r w:rsidR="00B6668C">
          <w:rPr>
            <w:noProof/>
            <w:webHidden/>
          </w:rPr>
          <w:instrText xml:space="preserve"> PAGEREF _Toc131586447 \h </w:instrText>
        </w:r>
        <w:r w:rsidR="00B6668C">
          <w:rPr>
            <w:noProof/>
            <w:webHidden/>
          </w:rPr>
        </w:r>
        <w:r w:rsidR="00B6668C">
          <w:rPr>
            <w:noProof/>
            <w:webHidden/>
          </w:rPr>
          <w:fldChar w:fldCharType="separate"/>
        </w:r>
        <w:r w:rsidR="00B6668C">
          <w:rPr>
            <w:noProof/>
            <w:webHidden/>
          </w:rPr>
          <w:t>0</w:t>
        </w:r>
        <w:r w:rsidR="00B6668C">
          <w:rPr>
            <w:noProof/>
            <w:webHidden/>
          </w:rPr>
          <w:fldChar w:fldCharType="end"/>
        </w:r>
      </w:hyperlink>
    </w:p>
    <w:p w14:paraId="3B4D0ACF" w14:textId="28B29740" w:rsidR="00B6668C" w:rsidRDefault="00B6668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48" w:history="1">
        <w:r w:rsidRPr="00451C1B">
          <w:rPr>
            <w:rStyle w:val="ac"/>
            <w:noProof/>
          </w:rPr>
          <w:t>二、中期管理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5A47B0C" w14:textId="1CC4C4D8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49" w:history="1">
        <w:r w:rsidRPr="00451C1B">
          <w:rPr>
            <w:rStyle w:val="ac"/>
            <w:noProof/>
          </w:rPr>
          <w:t>（一）审核中期检查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21138A6" w14:textId="07B59F76" w:rsidR="00B6668C" w:rsidRDefault="00B6668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50" w:history="1">
        <w:r w:rsidRPr="00451C1B">
          <w:rPr>
            <w:rStyle w:val="ac"/>
            <w:noProof/>
          </w:rPr>
          <w:t>三、结题管理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9B72879" w14:textId="0133D5BF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51" w:history="1">
        <w:r w:rsidRPr="00451C1B">
          <w:rPr>
            <w:rStyle w:val="ac"/>
            <w:noProof/>
          </w:rPr>
          <w:t>（一）审核结题报告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988094" w14:textId="50E946A4" w:rsidR="00B6668C" w:rsidRDefault="00B6668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52" w:history="1">
        <w:r w:rsidRPr="00451C1B">
          <w:rPr>
            <w:rStyle w:val="ac"/>
            <w:noProof/>
          </w:rPr>
          <w:t>四、项目成果管理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F896057" w14:textId="51C6F373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53" w:history="1">
        <w:r w:rsidRPr="00451C1B">
          <w:rPr>
            <w:rStyle w:val="ac"/>
            <w:noProof/>
          </w:rPr>
          <w:t>（一）教师审核项目成果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441DABF" w14:textId="0FA03CEB" w:rsidR="00B6668C" w:rsidRDefault="00B6668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54" w:history="1">
        <w:r w:rsidRPr="00451C1B">
          <w:rPr>
            <w:rStyle w:val="ac"/>
            <w:noProof/>
          </w:rPr>
          <w:t>五、项目异动管理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D71B603" w14:textId="085ECC6E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55" w:history="1">
        <w:r w:rsidRPr="00451C1B">
          <w:rPr>
            <w:rStyle w:val="ac"/>
            <w:noProof/>
          </w:rPr>
          <w:t>（一）指导教师审核项目变更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E608F1F" w14:textId="3B0EBDA0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56" w:history="1">
        <w:r w:rsidRPr="00451C1B">
          <w:rPr>
            <w:rStyle w:val="ac"/>
            <w:noProof/>
          </w:rPr>
          <w:t>（二）指导教师审核项目延期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5F5FD2" w14:textId="0F5645D3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57" w:history="1">
        <w:r w:rsidRPr="00451C1B">
          <w:rPr>
            <w:rStyle w:val="ac"/>
            <w:noProof/>
          </w:rPr>
          <w:t>（三）指导教师审核项目终止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EBC0AC" w14:textId="3407A9D2" w:rsidR="00B6668C" w:rsidRDefault="00B6668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58" w:history="1">
        <w:r w:rsidRPr="00451C1B">
          <w:rPr>
            <w:rStyle w:val="ac"/>
            <w:noProof/>
          </w:rPr>
          <w:t>六、数据汇总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14B67F7" w14:textId="666064E2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59" w:history="1">
        <w:r w:rsidRPr="00451C1B">
          <w:rPr>
            <w:rStyle w:val="ac"/>
            <w:noProof/>
          </w:rPr>
          <w:t>（一）立项信息汇总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4E054A2" w14:textId="31888F9A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60" w:history="1">
        <w:r w:rsidRPr="00451C1B">
          <w:rPr>
            <w:rStyle w:val="ac"/>
            <w:noProof/>
          </w:rPr>
          <w:t>（二）中期检查汇总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D1BA5E4" w14:textId="78821622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61" w:history="1">
        <w:r w:rsidRPr="00451C1B">
          <w:rPr>
            <w:rStyle w:val="ac"/>
            <w:noProof/>
          </w:rPr>
          <w:t>（三）结题报告汇总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8B7E9E7" w14:textId="3AB2AB74" w:rsidR="00B6668C" w:rsidRDefault="00B6668C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62" w:history="1">
        <w:r w:rsidRPr="00451C1B">
          <w:rPr>
            <w:rStyle w:val="ac"/>
            <w:noProof/>
          </w:rPr>
          <w:t>七、个人中心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952718" w14:textId="3680B629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63" w:history="1">
        <w:r w:rsidRPr="00451C1B">
          <w:rPr>
            <w:rStyle w:val="ac"/>
            <w:noProof/>
          </w:rPr>
          <w:t>（一）通用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F09BE4D" w14:textId="04CBD268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64" w:history="1">
        <w:r w:rsidRPr="00451C1B">
          <w:rPr>
            <w:rStyle w:val="ac"/>
            <w:noProof/>
          </w:rPr>
          <w:t>（二）站内信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3D6701C" w14:textId="20241EAF" w:rsidR="00B6668C" w:rsidRDefault="00B6668C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31586465" w:history="1">
        <w:r w:rsidRPr="00451C1B">
          <w:rPr>
            <w:rStyle w:val="ac"/>
            <w:noProof/>
          </w:rPr>
          <w:t>（三）文件中心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_Toc131586465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03B481B" w14:textId="2497975F" w:rsidR="00A43E58" w:rsidRPr="00C75C90" w:rsidRDefault="00000000">
      <w:pPr>
        <w:rPr>
          <w:rFonts w:hint="eastAsia"/>
        </w:rPr>
      </w:pPr>
      <w:r>
        <w:rPr>
          <w:b/>
          <w:bCs/>
          <w:sz w:val="20"/>
          <w:szCs w:val="22"/>
          <w:lang w:val="zh-CN"/>
        </w:rPr>
        <w:lastRenderedPageBreak/>
        <w:fldChar w:fldCharType="end"/>
      </w:r>
    </w:p>
    <w:p w14:paraId="3D4A13A4" w14:textId="3D92F37E" w:rsidR="00A43E58" w:rsidRDefault="00C75C90">
      <w:pPr>
        <w:pStyle w:val="1"/>
        <w:ind w:firstLineChars="62" w:firstLine="187"/>
      </w:pPr>
      <w:bookmarkStart w:id="0" w:name="一、项目申报部分"/>
      <w:bookmarkStart w:id="1" w:name="二、项目审核部分"/>
      <w:bookmarkStart w:id="2" w:name="_Toc131586447"/>
      <w:r>
        <w:rPr>
          <w:rFonts w:hint="eastAsia"/>
        </w:rPr>
        <w:t>一</w:t>
      </w:r>
      <w:r w:rsidR="00000000">
        <w:rPr>
          <w:rFonts w:hint="eastAsia"/>
        </w:rPr>
        <w:t>、立项审核</w:t>
      </w:r>
      <w:bookmarkEnd w:id="2"/>
    </w:p>
    <w:bookmarkEnd w:id="0"/>
    <w:bookmarkEnd w:id="1"/>
    <w:p w14:paraId="5DE060A1" w14:textId="77777777" w:rsidR="00A43E58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指导教师登录系统后，点击立项管理</w:t>
      </w:r>
      <w:proofErr w:type="gramStart"/>
      <w:r>
        <w:rPr>
          <w:sz w:val="28"/>
          <w:szCs w:val="28"/>
        </w:rPr>
        <w:t>—</w:t>
      </w:r>
      <w:r>
        <w:rPr>
          <w:rFonts w:hint="eastAsia"/>
          <w:sz w:val="28"/>
          <w:szCs w:val="28"/>
        </w:rPr>
        <w:t>指导</w:t>
      </w:r>
      <w:proofErr w:type="gramEnd"/>
      <w:r>
        <w:rPr>
          <w:rFonts w:hint="eastAsia"/>
          <w:sz w:val="28"/>
          <w:szCs w:val="28"/>
        </w:rPr>
        <w:t>教师审核项目菜单后，在页面上教师可查看待审核的项目，点击页面上数据列表“操作”字段中</w:t>
      </w:r>
      <w:r>
        <w:rPr>
          <w:noProof/>
        </w:rPr>
        <w:drawing>
          <wp:inline distT="0" distB="0" distL="0" distR="0" wp14:anchorId="429CFFF1" wp14:editId="1C139DC4">
            <wp:extent cx="276225" cy="25717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按钮进入审核页面。如下图所示：</w:t>
      </w:r>
    </w:p>
    <w:p w14:paraId="03E7E978" w14:textId="77777777" w:rsidR="00A43E58" w:rsidRDefault="00000000">
      <w:pPr>
        <w:jc w:val="center"/>
      </w:pPr>
      <w:r>
        <w:rPr>
          <w:noProof/>
        </w:rPr>
        <w:drawing>
          <wp:inline distT="0" distB="0" distL="0" distR="0" wp14:anchorId="37981A2E" wp14:editId="61313678">
            <wp:extent cx="6120130" cy="23050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44010" w14:textId="77777777" w:rsidR="00A43E58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、指导教师点击审核进入审核页面后，选择审核状态（并填写审核意见）后点击提交即指导教师审核项目完成，如下图所示：</w:t>
      </w:r>
    </w:p>
    <w:p w14:paraId="1F4A8ABE" w14:textId="77777777" w:rsidR="00A43E58" w:rsidRDefault="00000000">
      <w:pPr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80378AE" wp14:editId="783971F1">
            <wp:extent cx="6120130" cy="3877310"/>
            <wp:effectExtent l="0" t="0" r="0" b="889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7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96847" w14:textId="77777777" w:rsidR="00A43E58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8E229AF" w14:textId="77777777" w:rsidR="00A43E58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）指导教师审核项目，审核通过，可联系或提醒学院管理员进行审核；</w:t>
      </w:r>
    </w:p>
    <w:p w14:paraId="0765F9C4" w14:textId="77777777" w:rsidR="00A43E58" w:rsidRDefault="00000000">
      <w:pPr>
        <w:ind w:firstLineChars="200" w:firstLine="560"/>
        <w:rPr>
          <w:b/>
          <w:sz w:val="32"/>
          <w:szCs w:val="32"/>
          <w:shd w:val="pct10" w:color="auto" w:fill="FFFFFF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）指导教师审核项目，退回修改，该项目退回至项目负责人，您可联系或者提醒项目负责人进行修改，项目成员不可修改项目申报书。</w:t>
      </w:r>
    </w:p>
    <w:p w14:paraId="6E2B89D9" w14:textId="77777777" w:rsidR="00A43E58" w:rsidRDefault="00000000">
      <w:pPr>
        <w:ind w:firstLineChars="200" w:firstLine="560"/>
        <w:rPr>
          <w:b/>
          <w:sz w:val="32"/>
          <w:szCs w:val="32"/>
          <w:shd w:val="pct10" w:color="auto" w:fill="FFFFFF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）指导教师审核项目，终止申报，该项目终止，项目负责人无法继续申报该项目。</w:t>
      </w:r>
    </w:p>
    <w:p w14:paraId="508DDA6E" w14:textId="443B4F59" w:rsidR="00A43E58" w:rsidRDefault="00C75C90" w:rsidP="003A59C2">
      <w:pPr>
        <w:pStyle w:val="1"/>
        <w:ind w:firstLineChars="62" w:firstLine="187"/>
      </w:pPr>
      <w:bookmarkStart w:id="3" w:name="三、中期检查审核部分"/>
      <w:bookmarkStart w:id="4" w:name="_Toc131586448"/>
      <w:r>
        <w:rPr>
          <w:rFonts w:hint="eastAsia"/>
        </w:rPr>
        <w:t>二</w:t>
      </w:r>
      <w:r w:rsidR="00000000">
        <w:rPr>
          <w:rFonts w:hint="eastAsia"/>
        </w:rPr>
        <w:t>、中期管理</w:t>
      </w:r>
      <w:bookmarkEnd w:id="3"/>
      <w:bookmarkEnd w:id="4"/>
    </w:p>
    <w:p w14:paraId="6D019104" w14:textId="64F3E24C" w:rsidR="00A43E58" w:rsidRDefault="00000000">
      <w:pPr>
        <w:pStyle w:val="2"/>
        <w:numPr>
          <w:ilvl w:val="0"/>
          <w:numId w:val="0"/>
        </w:numPr>
      </w:pPr>
      <w:bookmarkStart w:id="5" w:name="_Toc131586449"/>
      <w:r>
        <w:rPr>
          <w:rFonts w:hint="eastAsia"/>
        </w:rPr>
        <w:t>（</w:t>
      </w:r>
      <w:r w:rsidR="003A59C2">
        <w:rPr>
          <w:rFonts w:hint="eastAsia"/>
        </w:rPr>
        <w:t>一</w:t>
      </w:r>
      <w:r>
        <w:rPr>
          <w:rFonts w:hint="eastAsia"/>
        </w:rPr>
        <w:t>）审核中期检查</w:t>
      </w:r>
      <w:bookmarkEnd w:id="5"/>
    </w:p>
    <w:p w14:paraId="7025253C" w14:textId="77777777" w:rsidR="00A43E58" w:rsidRDefault="00000000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、学生提交中期检查后，指导教师登录系统</w:t>
      </w:r>
      <w:proofErr w:type="gramStart"/>
      <w:r>
        <w:rPr>
          <w:rFonts w:hint="eastAsia"/>
          <w:sz w:val="28"/>
          <w:szCs w:val="28"/>
        </w:rPr>
        <w:t>点击中期</w:t>
      </w:r>
      <w:proofErr w:type="gramEnd"/>
      <w:r>
        <w:rPr>
          <w:rFonts w:hint="eastAsia"/>
          <w:sz w:val="28"/>
          <w:szCs w:val="28"/>
        </w:rPr>
        <w:t>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中期检查管理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指导教师审核菜单，页面上可查看项目信息及中期检查的状态，点击数据列表“操作”字段中</w:t>
      </w:r>
      <w:r>
        <w:rPr>
          <w:noProof/>
        </w:rPr>
        <w:drawing>
          <wp:inline distT="0" distB="0" distL="0" distR="0" wp14:anchorId="16001DFD" wp14:editId="1D8B4350">
            <wp:extent cx="276225" cy="257175"/>
            <wp:effectExtent l="0" t="0" r="9525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按钮进入审核页面，如下图所示：</w:t>
      </w:r>
    </w:p>
    <w:p w14:paraId="5C126675" w14:textId="77777777" w:rsidR="00A43E58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02A203B9" wp14:editId="1C757167">
            <wp:extent cx="6120130" cy="233172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1737D" w14:textId="77777777" w:rsidR="00A43E58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、中期检查审核页面可查看该项目中期检查详细信息，逐项填写并提交即指导教师审核中期检查完成，如下图所示：</w:t>
      </w:r>
    </w:p>
    <w:p w14:paraId="71E86C35" w14:textId="77777777" w:rsidR="00A43E58" w:rsidRDefault="0000000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08C41CD" wp14:editId="7FC54DF4">
            <wp:extent cx="6120130" cy="3672205"/>
            <wp:effectExtent l="0" t="0" r="0" b="444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C195F" w14:textId="77777777" w:rsidR="00A43E58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5B655E9" w14:textId="77777777" w:rsidR="00A43E58" w:rsidRDefault="00000000">
      <w:pPr>
        <w:ind w:leftChars="50" w:left="1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）指导教师审核中期检查，审核通过，您可以联系或者提醒院系管理员进行审核。</w:t>
      </w:r>
    </w:p>
    <w:p w14:paraId="5F0AA3FC" w14:textId="77777777" w:rsidR="00A43E58" w:rsidRDefault="00000000">
      <w:pPr>
        <w:ind w:leftChars="50" w:left="105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）指导教师审核中期检查，审核退回，项目中期检查退回至项目主持人，您可以联系或者提醒项目负责人进行修改。</w:t>
      </w:r>
    </w:p>
    <w:p w14:paraId="3641DA4E" w14:textId="56D3B87A" w:rsidR="00A43E58" w:rsidRDefault="00C75C90">
      <w:pPr>
        <w:pStyle w:val="1"/>
        <w:ind w:firstLineChars="62" w:firstLine="187"/>
      </w:pPr>
      <w:bookmarkStart w:id="6" w:name="_Toc131586450"/>
      <w:r>
        <w:rPr>
          <w:rFonts w:hint="eastAsia"/>
        </w:rPr>
        <w:lastRenderedPageBreak/>
        <w:t>三</w:t>
      </w:r>
      <w:r w:rsidR="00000000">
        <w:rPr>
          <w:rFonts w:hint="eastAsia"/>
        </w:rPr>
        <w:t>、结题管理</w:t>
      </w:r>
      <w:bookmarkEnd w:id="6"/>
    </w:p>
    <w:p w14:paraId="1760C16C" w14:textId="77777777" w:rsidR="00A43E58" w:rsidRDefault="00000000">
      <w:pPr>
        <w:pStyle w:val="2"/>
        <w:numPr>
          <w:ilvl w:val="0"/>
          <w:numId w:val="0"/>
        </w:numPr>
      </w:pPr>
      <w:bookmarkStart w:id="7" w:name="_Toc131586451"/>
      <w:r>
        <w:rPr>
          <w:rFonts w:hint="eastAsia"/>
        </w:rPr>
        <w:t>（一）审核结题报告</w:t>
      </w:r>
      <w:bookmarkEnd w:id="7"/>
    </w:p>
    <w:p w14:paraId="75E912F7" w14:textId="77777777" w:rsidR="00A43E58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、指导教师点击结题管理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指导教师审核菜单，可查看自己所指导项目的结题报告信息，页面中点击项目名称可查看项目详细信息，点击数据列表“操作”字段中</w:t>
      </w:r>
      <w:r>
        <w:rPr>
          <w:noProof/>
        </w:rPr>
        <w:drawing>
          <wp:inline distT="0" distB="0" distL="0" distR="0" wp14:anchorId="4F4C8CD7" wp14:editId="46C3F00B">
            <wp:extent cx="276225" cy="2571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按钮进入审核页面</w:t>
      </w:r>
      <w:r>
        <w:rPr>
          <w:rFonts w:hint="eastAsia"/>
        </w:rPr>
        <w:t>，</w:t>
      </w:r>
      <w:r>
        <w:rPr>
          <w:rFonts w:hint="eastAsia"/>
          <w:sz w:val="28"/>
          <w:szCs w:val="28"/>
        </w:rPr>
        <w:t>如下图所示：</w:t>
      </w:r>
    </w:p>
    <w:p w14:paraId="0989798E" w14:textId="77777777" w:rsidR="00A43E58" w:rsidRDefault="0000000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5DCAAF6" wp14:editId="5D979ED2">
            <wp:extent cx="6120130" cy="233172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8FEBF" w14:textId="77777777" w:rsidR="00A43E58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、结题审核页面可查看该项目结题报告详细信息，逐项填写并提交即指导教师审核结题报告完成，如下图所示：</w:t>
      </w:r>
    </w:p>
    <w:p w14:paraId="4621CE23" w14:textId="2530215F" w:rsidR="00A43E58" w:rsidRDefault="0000000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CB4B702" wp14:editId="5BDD7D99">
            <wp:extent cx="5624830" cy="336042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27984" cy="3362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7217F" w14:textId="74C63183" w:rsidR="00C75C90" w:rsidRDefault="00F62684" w:rsidP="00C75C90">
      <w:pPr>
        <w:pStyle w:val="1"/>
      </w:pPr>
      <w:bookmarkStart w:id="8" w:name="_Toc10769"/>
      <w:bookmarkStart w:id="9" w:name="_Toc131586452"/>
      <w:r>
        <w:rPr>
          <w:rFonts w:hint="eastAsia"/>
        </w:rPr>
        <w:lastRenderedPageBreak/>
        <w:t>四</w:t>
      </w:r>
      <w:r w:rsidR="00C75C90">
        <w:rPr>
          <w:rFonts w:hint="eastAsia"/>
        </w:rPr>
        <w:t>、项目成果管理</w:t>
      </w:r>
      <w:bookmarkEnd w:id="8"/>
      <w:bookmarkEnd w:id="9"/>
    </w:p>
    <w:p w14:paraId="5F890179" w14:textId="78636FDF" w:rsidR="00F62684" w:rsidRDefault="00F62684" w:rsidP="00F62684">
      <w:pPr>
        <w:pStyle w:val="2"/>
        <w:numPr>
          <w:ilvl w:val="0"/>
          <w:numId w:val="0"/>
        </w:numPr>
      </w:pPr>
      <w:bookmarkStart w:id="10" w:name="_Toc28831"/>
      <w:bookmarkStart w:id="11" w:name="_Toc131586453"/>
      <w:r>
        <w:rPr>
          <w:rFonts w:hint="eastAsia"/>
        </w:rPr>
        <w:t>（一）</w:t>
      </w:r>
      <w:r>
        <w:rPr>
          <w:rFonts w:hint="eastAsia"/>
        </w:rPr>
        <w:t>教师审核项目成果</w:t>
      </w:r>
      <w:bookmarkEnd w:id="10"/>
      <w:bookmarkEnd w:id="11"/>
    </w:p>
    <w:p w14:paraId="260A57C0" w14:textId="77777777" w:rsidR="00F62684" w:rsidRDefault="00F62684" w:rsidP="00F6268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教师点击项目成果管理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教师审核项目成果菜单，页面上点击</w:t>
      </w:r>
      <w:r>
        <w:rPr>
          <w:noProof/>
        </w:rPr>
        <w:drawing>
          <wp:inline distT="0" distB="0" distL="0" distR="0" wp14:anchorId="0BDD1694" wp14:editId="3BB7F4D2">
            <wp:extent cx="190500" cy="1809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进入审核页面，可批量审核项目，如下图所示：</w:t>
      </w:r>
    </w:p>
    <w:p w14:paraId="75D51D97" w14:textId="77777777" w:rsidR="00F62684" w:rsidRDefault="00F62684" w:rsidP="00F62684">
      <w:r>
        <w:rPr>
          <w:noProof/>
        </w:rPr>
        <w:drawing>
          <wp:inline distT="0" distB="0" distL="114300" distR="114300" wp14:anchorId="1B37F9F4" wp14:editId="4D7CBB10">
            <wp:extent cx="6111875" cy="3018155"/>
            <wp:effectExtent l="0" t="0" r="3175" b="1079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11875" cy="30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D021E" w14:textId="77777777" w:rsidR="00C75C90" w:rsidRDefault="00C75C90" w:rsidP="00C75C90">
      <w:pPr>
        <w:rPr>
          <w:rFonts w:hint="eastAsia"/>
          <w:sz w:val="28"/>
          <w:szCs w:val="28"/>
        </w:rPr>
      </w:pPr>
    </w:p>
    <w:p w14:paraId="19EDEC29" w14:textId="77777777" w:rsidR="00A43E58" w:rsidRDefault="00A43E58">
      <w:pPr>
        <w:pStyle w:val="a0"/>
        <w:ind w:firstLine="420"/>
      </w:pPr>
    </w:p>
    <w:p w14:paraId="57899365" w14:textId="77777777" w:rsidR="00A43E58" w:rsidRDefault="00A43E58">
      <w:pPr>
        <w:pStyle w:val="a0"/>
        <w:ind w:firstLine="420"/>
      </w:pPr>
    </w:p>
    <w:p w14:paraId="53E873DD" w14:textId="6B6554A5" w:rsidR="00A43E58" w:rsidRDefault="00F62684">
      <w:pPr>
        <w:pStyle w:val="1"/>
        <w:ind w:firstLineChars="62" w:firstLine="187"/>
      </w:pPr>
      <w:bookmarkStart w:id="12" w:name="_Toc131586454"/>
      <w:r>
        <w:rPr>
          <w:rFonts w:hint="eastAsia"/>
        </w:rPr>
        <w:t>五</w:t>
      </w:r>
      <w:r w:rsidR="00000000">
        <w:rPr>
          <w:rFonts w:hint="eastAsia"/>
        </w:rPr>
        <w:t>、项目异动管理</w:t>
      </w:r>
      <w:bookmarkEnd w:id="12"/>
    </w:p>
    <w:p w14:paraId="17B1CDE3" w14:textId="77777777" w:rsidR="00A43E58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项目异动管理，分为指导教师审核项目变更、延期、终止申请。</w:t>
      </w:r>
    </w:p>
    <w:p w14:paraId="1B3446D2" w14:textId="77777777" w:rsidR="00A43E58" w:rsidRDefault="00000000">
      <w:pPr>
        <w:pStyle w:val="2"/>
        <w:numPr>
          <w:ilvl w:val="0"/>
          <w:numId w:val="0"/>
        </w:numPr>
      </w:pPr>
      <w:bookmarkStart w:id="13" w:name="_Toc58432275"/>
      <w:bookmarkStart w:id="14" w:name="_Toc131586455"/>
      <w:r>
        <w:rPr>
          <w:rFonts w:hint="eastAsia"/>
        </w:rPr>
        <w:t>（一）指导教师审核项目变更</w:t>
      </w:r>
      <w:bookmarkEnd w:id="13"/>
      <w:bookmarkEnd w:id="14"/>
    </w:p>
    <w:p w14:paraId="3F8DB976" w14:textId="77777777" w:rsidR="00A43E58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指导教师可以查看并审核所有自己所指导的项目的变更申请，点击项目列表操作字段下的“审核”按钮，进入审核页面，提交审核结论（分“审核通过”、“退回修改”）。支持批量审核。如下图：</w:t>
      </w:r>
    </w:p>
    <w:p w14:paraId="3B10AF2C" w14:textId="77777777" w:rsidR="00A43E58" w:rsidRDefault="00000000">
      <w:pPr>
        <w:jc w:val="center"/>
        <w:rPr>
          <w:rFonts w:eastAsia="等线"/>
        </w:rPr>
      </w:pPr>
      <w:r>
        <w:rPr>
          <w:rFonts w:eastAsia="等线"/>
          <w:noProof/>
        </w:rPr>
        <w:lastRenderedPageBreak/>
        <w:drawing>
          <wp:inline distT="0" distB="0" distL="0" distR="0" wp14:anchorId="5B28476C" wp14:editId="3348E934">
            <wp:extent cx="5905500" cy="2173605"/>
            <wp:effectExtent l="0" t="0" r="0" b="0"/>
            <wp:docPr id="10" name="图片 10" descr="C:\Users\JSFW-ZWQ\AppData\Local\Temp\160998562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JSFW-ZWQ\AppData\Local\Temp\1609985621(1)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174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 w14:paraId="0A1CF385" w14:textId="77777777" w:rsidR="00A43E58" w:rsidRDefault="00000000">
      <w:pPr>
        <w:pStyle w:val="2"/>
        <w:numPr>
          <w:ilvl w:val="0"/>
          <w:numId w:val="0"/>
        </w:numPr>
      </w:pPr>
      <w:bookmarkStart w:id="15" w:name="_Toc58432276"/>
      <w:bookmarkStart w:id="16" w:name="_Toc131586456"/>
      <w:r>
        <w:rPr>
          <w:rFonts w:hint="eastAsia"/>
        </w:rPr>
        <w:t>（二）指导教师审核项目延期</w:t>
      </w:r>
      <w:bookmarkEnd w:id="15"/>
      <w:bookmarkEnd w:id="16"/>
    </w:p>
    <w:p w14:paraId="13B6E234" w14:textId="77777777" w:rsidR="00A43E58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指导教师可以查看并审核所有自己所指导的项目的延期申请，点击项目列表操作字段下的“审核”按钮，进入审核页面，提交审核结论（分“审核通过”、“退回修改”）。支持批量审核。如下图：</w:t>
      </w:r>
    </w:p>
    <w:p w14:paraId="6A1090CC" w14:textId="77777777" w:rsidR="00A43E58" w:rsidRDefault="00000000">
      <w:pPr>
        <w:jc w:val="center"/>
        <w:rPr>
          <w:rFonts w:eastAsia="等线"/>
        </w:rPr>
      </w:pPr>
      <w:r>
        <w:rPr>
          <w:rFonts w:eastAsia="等线"/>
          <w:noProof/>
        </w:rPr>
        <w:drawing>
          <wp:inline distT="0" distB="0" distL="0" distR="0" wp14:anchorId="0F274A1C" wp14:editId="7152BBF5">
            <wp:extent cx="6000750" cy="2194560"/>
            <wp:effectExtent l="0" t="0" r="0" b="0"/>
            <wp:docPr id="11" name="图片 11" descr="C:\Users\JSFW-ZWQ\AppData\Local\Temp\160998572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JSFW-ZWQ\AppData\Local\Temp\1609985726(1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219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 w14:paraId="188FCCE3" w14:textId="77777777" w:rsidR="00A43E58" w:rsidRDefault="00A43E58">
      <w:pPr>
        <w:pStyle w:val="a0"/>
        <w:ind w:firstLineChars="0" w:firstLine="0"/>
      </w:pPr>
    </w:p>
    <w:p w14:paraId="5FB3CDB8" w14:textId="77777777" w:rsidR="00A43E58" w:rsidRDefault="00000000">
      <w:pPr>
        <w:pStyle w:val="2"/>
        <w:numPr>
          <w:ilvl w:val="0"/>
          <w:numId w:val="0"/>
        </w:numPr>
      </w:pPr>
      <w:bookmarkStart w:id="17" w:name="_Toc58432277"/>
      <w:bookmarkStart w:id="18" w:name="_Toc131586457"/>
      <w:r>
        <w:rPr>
          <w:rFonts w:hint="eastAsia"/>
        </w:rPr>
        <w:t>（三）指导教师审核项目终止</w:t>
      </w:r>
      <w:bookmarkEnd w:id="17"/>
      <w:bookmarkEnd w:id="18"/>
    </w:p>
    <w:p w14:paraId="0FE800F6" w14:textId="77777777" w:rsidR="00A43E58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指导教师可以查看并审核所有自己所指导的项目的终止申请，点击项目列表操作字段下的“审核”按钮，进入审核页面，提交审核结论（分“审核通过”、“退回修改”）。支持批量审核。如下图：</w:t>
      </w:r>
    </w:p>
    <w:p w14:paraId="52798D2C" w14:textId="77777777" w:rsidR="00A43E58" w:rsidRDefault="00000000">
      <w:pPr>
        <w:jc w:val="center"/>
        <w:rPr>
          <w:rFonts w:eastAsia="等线"/>
        </w:rPr>
      </w:pPr>
      <w:r>
        <w:rPr>
          <w:rFonts w:eastAsia="等线"/>
          <w:noProof/>
        </w:rPr>
        <w:lastRenderedPageBreak/>
        <w:drawing>
          <wp:inline distT="0" distB="0" distL="0" distR="0" wp14:anchorId="0E019128" wp14:editId="6D2A556A">
            <wp:extent cx="6325235" cy="2257425"/>
            <wp:effectExtent l="0" t="0" r="0" b="0"/>
            <wp:docPr id="12" name="图片 12" descr="C:\Users\JSFW-ZWQ\AppData\Local\Temp\160998581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JSFW-ZWQ\AppData\Local\Temp\1609985819(1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40708" cy="226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等线"/>
        </w:rPr>
        <w:t xml:space="preserve"> </w:t>
      </w:r>
    </w:p>
    <w:p w14:paraId="1C29A67B" w14:textId="1A96B43C" w:rsidR="00A43E58" w:rsidRDefault="00F47A23">
      <w:pPr>
        <w:pStyle w:val="1"/>
        <w:ind w:firstLineChars="62" w:firstLine="187"/>
      </w:pPr>
      <w:bookmarkStart w:id="19" w:name="_Hlk47525333"/>
      <w:bookmarkStart w:id="20" w:name="_Toc131586458"/>
      <w:r>
        <w:rPr>
          <w:rFonts w:hint="eastAsia"/>
        </w:rPr>
        <w:t>六</w:t>
      </w:r>
      <w:r w:rsidR="00000000">
        <w:rPr>
          <w:rFonts w:hint="eastAsia"/>
        </w:rPr>
        <w:t>、数据汇总</w:t>
      </w:r>
      <w:bookmarkEnd w:id="20"/>
    </w:p>
    <w:p w14:paraId="04E479D4" w14:textId="77777777" w:rsidR="00A43E58" w:rsidRDefault="00000000">
      <w:pPr>
        <w:pStyle w:val="2"/>
        <w:numPr>
          <w:ilvl w:val="0"/>
          <w:numId w:val="0"/>
        </w:numPr>
      </w:pPr>
      <w:bookmarkStart w:id="21" w:name="_Toc131586459"/>
      <w:r>
        <w:rPr>
          <w:rFonts w:hint="eastAsia"/>
        </w:rPr>
        <w:t>（一）立项信息汇总</w:t>
      </w:r>
      <w:bookmarkEnd w:id="21"/>
    </w:p>
    <w:p w14:paraId="4C2275E2" w14:textId="77777777" w:rsidR="00A43E58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立项信息汇总菜单，可查看自己所指导项目的立项信息，页面中点击项目名称可查看项目详细信息</w:t>
      </w:r>
      <w:r>
        <w:rPr>
          <w:rFonts w:hint="eastAsia"/>
        </w:rPr>
        <w:t>，</w:t>
      </w:r>
      <w:r>
        <w:rPr>
          <w:rFonts w:hint="eastAsia"/>
          <w:sz w:val="28"/>
          <w:szCs w:val="28"/>
        </w:rPr>
        <w:t>如下图所示：</w:t>
      </w:r>
    </w:p>
    <w:p w14:paraId="61113DF6" w14:textId="77777777" w:rsidR="00A43E58" w:rsidRDefault="0000000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C1BB1F5" wp14:editId="1D86AD97">
            <wp:extent cx="5535295" cy="2737485"/>
            <wp:effectExtent l="0" t="0" r="825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540421" cy="274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2DE8E" w14:textId="77777777" w:rsidR="00A43E58" w:rsidRDefault="00000000">
      <w:pPr>
        <w:pStyle w:val="2"/>
        <w:numPr>
          <w:ilvl w:val="0"/>
          <w:numId w:val="0"/>
        </w:numPr>
      </w:pPr>
      <w:bookmarkStart w:id="22" w:name="_Toc131586460"/>
      <w:r>
        <w:rPr>
          <w:rFonts w:hint="eastAsia"/>
        </w:rPr>
        <w:t>（二）中期检查汇总</w:t>
      </w:r>
      <w:bookmarkEnd w:id="22"/>
    </w:p>
    <w:p w14:paraId="50A0E5C5" w14:textId="77777777" w:rsidR="00A43E58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中期检查汇总菜单，可查看自己所指导项目的中期检查信息，页面中点击项目名称可查看项目详细信息，点击</w:t>
      </w:r>
      <w:r>
        <w:rPr>
          <w:noProof/>
        </w:rPr>
        <w:drawing>
          <wp:inline distT="0" distB="0" distL="0" distR="0" wp14:anchorId="52BE4C6D" wp14:editId="6986D1E1">
            <wp:extent cx="447675" cy="20955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按钮可</w:t>
      </w:r>
      <w:proofErr w:type="gramStart"/>
      <w:r>
        <w:rPr>
          <w:rFonts w:hint="eastAsia"/>
          <w:sz w:val="28"/>
          <w:szCs w:val="28"/>
        </w:rPr>
        <w:t>导出中期</w:t>
      </w:r>
      <w:proofErr w:type="gramEnd"/>
      <w:r>
        <w:rPr>
          <w:rFonts w:hint="eastAsia"/>
          <w:sz w:val="28"/>
          <w:szCs w:val="28"/>
        </w:rPr>
        <w:t>检查，如下图所示：</w:t>
      </w:r>
    </w:p>
    <w:p w14:paraId="479B9DE4" w14:textId="77777777" w:rsidR="00A43E58" w:rsidRDefault="00000000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42E8E3C" wp14:editId="39138A69">
            <wp:extent cx="6120130" cy="2895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5202D" w14:textId="77777777" w:rsidR="00A43E58" w:rsidRDefault="00000000">
      <w:pPr>
        <w:pStyle w:val="2"/>
        <w:numPr>
          <w:ilvl w:val="0"/>
          <w:numId w:val="0"/>
        </w:numPr>
      </w:pPr>
      <w:bookmarkStart w:id="23" w:name="_Toc131586461"/>
      <w:r>
        <w:rPr>
          <w:rFonts w:hint="eastAsia"/>
        </w:rPr>
        <w:t>（三）结题报告汇总</w:t>
      </w:r>
      <w:bookmarkEnd w:id="23"/>
    </w:p>
    <w:p w14:paraId="37B02ADA" w14:textId="77777777" w:rsidR="00A43E58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指导教师点击数据汇总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结题报告汇总菜单，可查看自己所指导项目的结题报告信息，页面中点击项目名称可查看项目详细信息，点击</w:t>
      </w:r>
      <w:r>
        <w:rPr>
          <w:noProof/>
        </w:rPr>
        <w:drawing>
          <wp:inline distT="0" distB="0" distL="0" distR="0" wp14:anchorId="3DB1A64D" wp14:editId="6345AEBD">
            <wp:extent cx="447675" cy="20955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按钮可导出结题报告，如下图所示：</w:t>
      </w:r>
    </w:p>
    <w:p w14:paraId="7C68B220" w14:textId="77777777" w:rsidR="00A43E58" w:rsidRDefault="0000000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34D6F8A" wp14:editId="4CBCC3AB">
            <wp:extent cx="6180455" cy="2438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190973" cy="2442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9"/>
    </w:p>
    <w:p w14:paraId="57867A06" w14:textId="77777777" w:rsidR="00A43E58" w:rsidRDefault="00A43E58">
      <w:pPr>
        <w:rPr>
          <w:sz w:val="28"/>
          <w:szCs w:val="28"/>
        </w:rPr>
      </w:pPr>
    </w:p>
    <w:p w14:paraId="5D041085" w14:textId="6CCA0BB6" w:rsidR="00A43E58" w:rsidRDefault="00F47A23">
      <w:pPr>
        <w:pStyle w:val="1"/>
        <w:ind w:firstLineChars="62" w:firstLine="187"/>
      </w:pPr>
      <w:bookmarkStart w:id="24" w:name="_Toc47534802"/>
      <w:bookmarkStart w:id="25" w:name="六、其他"/>
      <w:bookmarkStart w:id="26" w:name="_Toc131586462"/>
      <w:r>
        <w:rPr>
          <w:rFonts w:hint="eastAsia"/>
        </w:rPr>
        <w:t>七</w:t>
      </w:r>
      <w:r w:rsidR="00000000">
        <w:rPr>
          <w:rFonts w:hint="eastAsia"/>
        </w:rPr>
        <w:t>、个人中心</w:t>
      </w:r>
      <w:bookmarkEnd w:id="24"/>
      <w:bookmarkEnd w:id="26"/>
    </w:p>
    <w:p w14:paraId="7FFA9E12" w14:textId="77777777" w:rsidR="00A43E58" w:rsidRDefault="00000000">
      <w:pPr>
        <w:pStyle w:val="2"/>
        <w:numPr>
          <w:ilvl w:val="0"/>
          <w:numId w:val="0"/>
        </w:numPr>
      </w:pPr>
      <w:bookmarkStart w:id="27" w:name="_Toc47534803"/>
      <w:bookmarkStart w:id="28" w:name="_Toc131586463"/>
      <w:r>
        <w:rPr>
          <w:rFonts w:hint="eastAsia"/>
        </w:rPr>
        <w:t>（一）通用</w:t>
      </w:r>
      <w:bookmarkEnd w:id="27"/>
      <w:bookmarkEnd w:id="28"/>
    </w:p>
    <w:p w14:paraId="4C8F1DFC" w14:textId="77777777" w:rsidR="00A43E58" w:rsidRDefault="00000000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指导教师可查看个人信息、登录日志和操作日志，可修改密码和头像，可</w:t>
      </w:r>
      <w:r>
        <w:rPr>
          <w:rFonts w:hint="eastAsia"/>
          <w:sz w:val="28"/>
          <w:szCs w:val="28"/>
        </w:rPr>
        <w:lastRenderedPageBreak/>
        <w:t>设置菜单</w:t>
      </w:r>
      <w:proofErr w:type="gramStart"/>
      <w:r>
        <w:rPr>
          <w:rFonts w:hint="eastAsia"/>
          <w:sz w:val="28"/>
          <w:szCs w:val="28"/>
        </w:rPr>
        <w:t>侧边栏模式</w:t>
      </w:r>
      <w:proofErr w:type="gramEnd"/>
      <w:r>
        <w:rPr>
          <w:rFonts w:hint="eastAsia"/>
          <w:sz w:val="28"/>
          <w:szCs w:val="28"/>
        </w:rPr>
        <w:t>，可查看系统通知和帮助，如下图所示：</w:t>
      </w:r>
      <w:r>
        <w:rPr>
          <w:noProof/>
        </w:rPr>
        <w:drawing>
          <wp:inline distT="0" distB="0" distL="0" distR="0" wp14:anchorId="00AB5C5B" wp14:editId="4902C262">
            <wp:extent cx="6120130" cy="334073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E39B8" w14:textId="77777777" w:rsidR="00A43E58" w:rsidRDefault="00000000">
      <w:pPr>
        <w:pStyle w:val="2"/>
        <w:numPr>
          <w:ilvl w:val="0"/>
          <w:numId w:val="0"/>
        </w:numPr>
      </w:pPr>
      <w:bookmarkStart w:id="29" w:name="_Toc47534804"/>
      <w:bookmarkStart w:id="30" w:name="_Toc131586464"/>
      <w:r>
        <w:rPr>
          <w:rFonts w:hint="eastAsia"/>
        </w:rPr>
        <w:t>（二）站内信</w:t>
      </w:r>
      <w:bookmarkEnd w:id="29"/>
      <w:bookmarkEnd w:id="30"/>
    </w:p>
    <w:p w14:paraId="6A791445" w14:textId="77777777" w:rsidR="00A43E58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、收件箱</w:t>
      </w:r>
    </w:p>
    <w:p w14:paraId="420B7F65" w14:textId="77777777" w:rsidR="00A43E58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指导教师可接收任何角色发送过来的信件并对其查看、回复、删除，如下图所示：</w:t>
      </w:r>
    </w:p>
    <w:p w14:paraId="4E2327D9" w14:textId="77777777" w:rsidR="00A43E58" w:rsidRDefault="00000000">
      <w:pPr>
        <w:jc w:val="center"/>
        <w:rPr>
          <w:rFonts w:ascii="宋体" w:hAnsi="宋体"/>
          <w:szCs w:val="21"/>
        </w:rPr>
      </w:pPr>
      <w:r>
        <w:rPr>
          <w:noProof/>
        </w:rPr>
        <w:drawing>
          <wp:inline distT="0" distB="0" distL="0" distR="0" wp14:anchorId="09E813B4" wp14:editId="2748A720">
            <wp:extent cx="5826760" cy="1571625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828766" cy="1572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C87B9" w14:textId="77777777" w:rsidR="00A43E58" w:rsidRDefault="00000000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 w14:paraId="1CAFA085" w14:textId="77777777" w:rsidR="00A43E58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指导教师可查看或者删除自己发送的信件，如下图所示：</w:t>
      </w:r>
    </w:p>
    <w:p w14:paraId="18ADDFC4" w14:textId="77777777" w:rsidR="00A43E58" w:rsidRDefault="00000000">
      <w:pPr>
        <w:pStyle w:val="a0"/>
        <w:ind w:firstLineChars="0" w:firstLine="0"/>
        <w:jc w:val="center"/>
      </w:pPr>
      <w:r>
        <w:rPr>
          <w:noProof/>
        </w:rPr>
        <w:lastRenderedPageBreak/>
        <w:drawing>
          <wp:inline distT="0" distB="0" distL="0" distR="0" wp14:anchorId="29403C16" wp14:editId="204DDA15">
            <wp:extent cx="5847080" cy="1637665"/>
            <wp:effectExtent l="0" t="0" r="1270" b="6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847619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E26B0" w14:textId="77777777" w:rsidR="00A43E58" w:rsidRDefault="00000000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 w14:paraId="59CF0886" w14:textId="77777777" w:rsidR="00A43E58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未发送的信件保存为草稿，指导教师可以查看修改信件并发送，或者删除草稿，如下图所示：</w:t>
      </w:r>
    </w:p>
    <w:p w14:paraId="7686EDAB" w14:textId="77777777" w:rsidR="00A43E58" w:rsidRDefault="00000000">
      <w:pPr>
        <w:pStyle w:val="a0"/>
        <w:ind w:firstLineChars="0" w:firstLine="0"/>
        <w:jc w:val="center"/>
      </w:pPr>
      <w:r>
        <w:rPr>
          <w:noProof/>
        </w:rPr>
        <w:drawing>
          <wp:inline distT="0" distB="0" distL="0" distR="0" wp14:anchorId="65B4130C" wp14:editId="484B8EC6">
            <wp:extent cx="6120130" cy="17145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8B607" w14:textId="77777777" w:rsidR="00A43E58" w:rsidRDefault="00000000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 w14:paraId="334BFC97" w14:textId="77777777" w:rsidR="00A43E58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删除的信件保存在回收站，指导教师可以查看信件详情，选择恢复或者删除彻底删除信件，如下图所示：</w:t>
      </w:r>
    </w:p>
    <w:p w14:paraId="052602BA" w14:textId="77777777" w:rsidR="00A43E58" w:rsidRDefault="00000000">
      <w:pPr>
        <w:pStyle w:val="a0"/>
        <w:ind w:firstLineChars="0" w:firstLine="0"/>
      </w:pPr>
      <w:r>
        <w:rPr>
          <w:noProof/>
        </w:rPr>
        <w:drawing>
          <wp:inline distT="0" distB="0" distL="0" distR="0" wp14:anchorId="15B10C7C" wp14:editId="4438C09F">
            <wp:extent cx="6120130" cy="17430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435331" w14:textId="77777777" w:rsidR="00A43E58" w:rsidRDefault="00000000">
      <w:pPr>
        <w:pStyle w:val="2"/>
        <w:numPr>
          <w:ilvl w:val="0"/>
          <w:numId w:val="0"/>
        </w:numPr>
      </w:pPr>
      <w:bookmarkStart w:id="31" w:name="_Toc47534805"/>
      <w:bookmarkStart w:id="32" w:name="_Toc131586465"/>
      <w:r>
        <w:rPr>
          <w:rFonts w:hint="eastAsia"/>
        </w:rPr>
        <w:t>（三）文件中心</w:t>
      </w:r>
      <w:bookmarkEnd w:id="31"/>
      <w:bookmarkEnd w:id="32"/>
    </w:p>
    <w:p w14:paraId="17DB4C6E" w14:textId="77777777" w:rsidR="00A43E58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指导教师可以查看或者删除上传的附件、编辑框中上传的图片视频以及项目申报书、结题报告等文件，如下图所示：</w:t>
      </w:r>
    </w:p>
    <w:bookmarkEnd w:id="25"/>
    <w:p w14:paraId="530FD254" w14:textId="77777777" w:rsidR="00A43E58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504269DB" wp14:editId="1EE3C516">
            <wp:extent cx="6120130" cy="255079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55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4CD77" w14:textId="77777777" w:rsidR="00A43E58" w:rsidRDefault="00A43E58">
      <w:pPr>
        <w:jc w:val="center"/>
      </w:pPr>
    </w:p>
    <w:sectPr w:rsidR="00A43E58">
      <w:footerReference w:type="even" r:id="rId31"/>
      <w:footerReference w:type="default" r:id="rId32"/>
      <w:pgSz w:w="11906" w:h="16838"/>
      <w:pgMar w:top="1440" w:right="1134" w:bottom="1440" w:left="1134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5CD48" w14:textId="77777777" w:rsidR="00E04206" w:rsidRDefault="00E04206">
      <w:r>
        <w:separator/>
      </w:r>
    </w:p>
  </w:endnote>
  <w:endnote w:type="continuationSeparator" w:id="0">
    <w:p w14:paraId="33AD3253" w14:textId="77777777" w:rsidR="00E04206" w:rsidRDefault="00E0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0AB1" w14:textId="77777777" w:rsidR="00A43E58" w:rsidRDefault="00000000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4E2B16BF" w14:textId="77777777" w:rsidR="00A43E58" w:rsidRDefault="00A43E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0075F" w14:textId="77777777" w:rsidR="00A43E58" w:rsidRDefault="00000000">
    <w:pPr>
      <w:pStyle w:val="a6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14</w:t>
    </w:r>
    <w:r>
      <w:fldChar w:fldCharType="end"/>
    </w:r>
  </w:p>
  <w:p w14:paraId="33C78A80" w14:textId="77777777" w:rsidR="00A43E58" w:rsidRDefault="00A43E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BED9" w14:textId="77777777" w:rsidR="00E04206" w:rsidRDefault="00E04206">
      <w:r>
        <w:separator/>
      </w:r>
    </w:p>
  </w:footnote>
  <w:footnote w:type="continuationSeparator" w:id="0">
    <w:p w14:paraId="138F6FC8" w14:textId="77777777" w:rsidR="00E04206" w:rsidRDefault="00E04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17772"/>
    <w:multiLevelType w:val="multilevel"/>
    <w:tmpl w:val="5EB17772"/>
    <w:lvl w:ilvl="0">
      <w:start w:val="1"/>
      <w:numFmt w:val="decimal"/>
      <w:pStyle w:val="5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 w16cid:durableId="1510606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417"/>
    <w:rsid w:val="000179DE"/>
    <w:rsid w:val="00033C9A"/>
    <w:rsid w:val="000666F3"/>
    <w:rsid w:val="0008417B"/>
    <w:rsid w:val="00084993"/>
    <w:rsid w:val="000A112D"/>
    <w:rsid w:val="000A4181"/>
    <w:rsid w:val="000A4AE6"/>
    <w:rsid w:val="000A4E24"/>
    <w:rsid w:val="000A5C4A"/>
    <w:rsid w:val="000B31BB"/>
    <w:rsid w:val="000C62AA"/>
    <w:rsid w:val="000D1261"/>
    <w:rsid w:val="000D53E5"/>
    <w:rsid w:val="00100AFC"/>
    <w:rsid w:val="00116A73"/>
    <w:rsid w:val="00124783"/>
    <w:rsid w:val="00135639"/>
    <w:rsid w:val="001651C3"/>
    <w:rsid w:val="00172809"/>
    <w:rsid w:val="001758AC"/>
    <w:rsid w:val="00183699"/>
    <w:rsid w:val="00186A10"/>
    <w:rsid w:val="0019663B"/>
    <w:rsid w:val="001A37E9"/>
    <w:rsid w:val="001B1A43"/>
    <w:rsid w:val="001D28E6"/>
    <w:rsid w:val="00210E59"/>
    <w:rsid w:val="00226EAC"/>
    <w:rsid w:val="00242AA0"/>
    <w:rsid w:val="0025095C"/>
    <w:rsid w:val="0025341F"/>
    <w:rsid w:val="00254517"/>
    <w:rsid w:val="00274417"/>
    <w:rsid w:val="002962DD"/>
    <w:rsid w:val="002A0FC0"/>
    <w:rsid w:val="002B4D8D"/>
    <w:rsid w:val="002B6C1F"/>
    <w:rsid w:val="002C13A9"/>
    <w:rsid w:val="002C1F90"/>
    <w:rsid w:val="002D266D"/>
    <w:rsid w:val="002D46DF"/>
    <w:rsid w:val="002E2A4D"/>
    <w:rsid w:val="002F1AAF"/>
    <w:rsid w:val="003022AD"/>
    <w:rsid w:val="0035400E"/>
    <w:rsid w:val="00354BD8"/>
    <w:rsid w:val="00365D15"/>
    <w:rsid w:val="0036726F"/>
    <w:rsid w:val="003868A2"/>
    <w:rsid w:val="003A5285"/>
    <w:rsid w:val="003A59C2"/>
    <w:rsid w:val="003C0DE7"/>
    <w:rsid w:val="003C6E72"/>
    <w:rsid w:val="003D385D"/>
    <w:rsid w:val="003E089C"/>
    <w:rsid w:val="003F3421"/>
    <w:rsid w:val="00401BA9"/>
    <w:rsid w:val="00430585"/>
    <w:rsid w:val="00435E20"/>
    <w:rsid w:val="00436509"/>
    <w:rsid w:val="004365F2"/>
    <w:rsid w:val="0045620F"/>
    <w:rsid w:val="00461952"/>
    <w:rsid w:val="00485344"/>
    <w:rsid w:val="004A5E74"/>
    <w:rsid w:val="004C52A6"/>
    <w:rsid w:val="004F74AD"/>
    <w:rsid w:val="00536CC2"/>
    <w:rsid w:val="005438AC"/>
    <w:rsid w:val="005518E2"/>
    <w:rsid w:val="005A678B"/>
    <w:rsid w:val="005B3BF9"/>
    <w:rsid w:val="005C4392"/>
    <w:rsid w:val="005E0BB2"/>
    <w:rsid w:val="005E1DB4"/>
    <w:rsid w:val="00612658"/>
    <w:rsid w:val="00626A30"/>
    <w:rsid w:val="006853E3"/>
    <w:rsid w:val="006B3CEB"/>
    <w:rsid w:val="006C35DC"/>
    <w:rsid w:val="006D2CA2"/>
    <w:rsid w:val="006E2C33"/>
    <w:rsid w:val="006E479D"/>
    <w:rsid w:val="006E56D8"/>
    <w:rsid w:val="006F2AD4"/>
    <w:rsid w:val="00714F0C"/>
    <w:rsid w:val="00743948"/>
    <w:rsid w:val="007507B2"/>
    <w:rsid w:val="00750F63"/>
    <w:rsid w:val="00781537"/>
    <w:rsid w:val="00783BB1"/>
    <w:rsid w:val="0078492E"/>
    <w:rsid w:val="007862D9"/>
    <w:rsid w:val="00797E6F"/>
    <w:rsid w:val="007A08DE"/>
    <w:rsid w:val="007A5785"/>
    <w:rsid w:val="007B3B92"/>
    <w:rsid w:val="007B5102"/>
    <w:rsid w:val="007C30CB"/>
    <w:rsid w:val="007C4DDD"/>
    <w:rsid w:val="007F3AF7"/>
    <w:rsid w:val="00802E88"/>
    <w:rsid w:val="0081015D"/>
    <w:rsid w:val="008265D0"/>
    <w:rsid w:val="00833209"/>
    <w:rsid w:val="00833EE7"/>
    <w:rsid w:val="00843E42"/>
    <w:rsid w:val="00853D83"/>
    <w:rsid w:val="00887117"/>
    <w:rsid w:val="008A1CC1"/>
    <w:rsid w:val="008A614A"/>
    <w:rsid w:val="008B62AB"/>
    <w:rsid w:val="008C2372"/>
    <w:rsid w:val="008D289C"/>
    <w:rsid w:val="008D732B"/>
    <w:rsid w:val="008E1BFB"/>
    <w:rsid w:val="008F2D2C"/>
    <w:rsid w:val="00901A9C"/>
    <w:rsid w:val="00904D30"/>
    <w:rsid w:val="00915C3A"/>
    <w:rsid w:val="00915FBD"/>
    <w:rsid w:val="00921600"/>
    <w:rsid w:val="00936417"/>
    <w:rsid w:val="009948E5"/>
    <w:rsid w:val="009D41AF"/>
    <w:rsid w:val="009E44E4"/>
    <w:rsid w:val="00A16B14"/>
    <w:rsid w:val="00A43E58"/>
    <w:rsid w:val="00A4738F"/>
    <w:rsid w:val="00A66973"/>
    <w:rsid w:val="00A752A1"/>
    <w:rsid w:val="00A972C7"/>
    <w:rsid w:val="00AB39E8"/>
    <w:rsid w:val="00AD43F6"/>
    <w:rsid w:val="00AF4733"/>
    <w:rsid w:val="00B15D16"/>
    <w:rsid w:val="00B20A74"/>
    <w:rsid w:val="00B22AA9"/>
    <w:rsid w:val="00B4084C"/>
    <w:rsid w:val="00B40F8F"/>
    <w:rsid w:val="00B51FE0"/>
    <w:rsid w:val="00B555E3"/>
    <w:rsid w:val="00B6668C"/>
    <w:rsid w:val="00B7510F"/>
    <w:rsid w:val="00B77AE1"/>
    <w:rsid w:val="00B8229D"/>
    <w:rsid w:val="00B83094"/>
    <w:rsid w:val="00B93765"/>
    <w:rsid w:val="00B93B65"/>
    <w:rsid w:val="00BA66FC"/>
    <w:rsid w:val="00BC7AFC"/>
    <w:rsid w:val="00BC7D38"/>
    <w:rsid w:val="00BD3E81"/>
    <w:rsid w:val="00BE092B"/>
    <w:rsid w:val="00BE6F29"/>
    <w:rsid w:val="00C0207D"/>
    <w:rsid w:val="00C04ADC"/>
    <w:rsid w:val="00C17A32"/>
    <w:rsid w:val="00C277D1"/>
    <w:rsid w:val="00C32072"/>
    <w:rsid w:val="00C56D11"/>
    <w:rsid w:val="00C63176"/>
    <w:rsid w:val="00C75C90"/>
    <w:rsid w:val="00C87B43"/>
    <w:rsid w:val="00C94AC7"/>
    <w:rsid w:val="00CA1DB4"/>
    <w:rsid w:val="00CC2AE3"/>
    <w:rsid w:val="00CC6560"/>
    <w:rsid w:val="00CD338F"/>
    <w:rsid w:val="00D36396"/>
    <w:rsid w:val="00D3752B"/>
    <w:rsid w:val="00D44610"/>
    <w:rsid w:val="00D7559B"/>
    <w:rsid w:val="00D94686"/>
    <w:rsid w:val="00DA141C"/>
    <w:rsid w:val="00DB0DAF"/>
    <w:rsid w:val="00DC241E"/>
    <w:rsid w:val="00DD6FF3"/>
    <w:rsid w:val="00DE23F4"/>
    <w:rsid w:val="00DE2E55"/>
    <w:rsid w:val="00DF6353"/>
    <w:rsid w:val="00DF6932"/>
    <w:rsid w:val="00E04206"/>
    <w:rsid w:val="00E23AFA"/>
    <w:rsid w:val="00E2457D"/>
    <w:rsid w:val="00E27CA4"/>
    <w:rsid w:val="00E40BCC"/>
    <w:rsid w:val="00E61E15"/>
    <w:rsid w:val="00E97F34"/>
    <w:rsid w:val="00EB747F"/>
    <w:rsid w:val="00EC1DD9"/>
    <w:rsid w:val="00EC6A73"/>
    <w:rsid w:val="00F112A9"/>
    <w:rsid w:val="00F250B8"/>
    <w:rsid w:val="00F25289"/>
    <w:rsid w:val="00F27AB8"/>
    <w:rsid w:val="00F35531"/>
    <w:rsid w:val="00F45BDD"/>
    <w:rsid w:val="00F47A23"/>
    <w:rsid w:val="00F54D7E"/>
    <w:rsid w:val="00F62684"/>
    <w:rsid w:val="00F67A1B"/>
    <w:rsid w:val="00F97D86"/>
    <w:rsid w:val="00FA1A36"/>
    <w:rsid w:val="00FC68C1"/>
    <w:rsid w:val="00FC6B87"/>
    <w:rsid w:val="16DB0404"/>
    <w:rsid w:val="5476504A"/>
    <w:rsid w:val="650E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D9A7A2"/>
  <w15:docId w15:val="{22BD34F1-D3D4-42E0-BBD9-6AFB3E6C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0"/>
    <w:link w:val="11"/>
    <w:uiPriority w:val="9"/>
    <w:qFormat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2">
    <w:name w:val="heading 2"/>
    <w:basedOn w:val="a"/>
    <w:next w:val="a0"/>
    <w:link w:val="21"/>
    <w:uiPriority w:val="9"/>
    <w:qFormat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3">
    <w:name w:val="heading 3"/>
    <w:basedOn w:val="a"/>
    <w:next w:val="a0"/>
    <w:link w:val="30"/>
    <w:uiPriority w:val="9"/>
    <w:qFormat/>
    <w:pPr>
      <w:keepNext/>
      <w:numPr>
        <w:ilvl w:val="2"/>
        <w:numId w:val="1"/>
      </w:numPr>
      <w:spacing w:line="300" w:lineRule="atLeast"/>
      <w:ind w:firstLineChars="200" w:firstLine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200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spacing w:line="400" w:lineRule="atLeast"/>
      <w:ind w:firstLineChars="200" w:firstLine="200"/>
      <w:jc w:val="left"/>
    </w:pPr>
    <w:rPr>
      <w:rFonts w:ascii="等线" w:hAnsi="等线"/>
      <w:sz w:val="24"/>
      <w:szCs w:val="22"/>
    </w:rPr>
  </w:style>
  <w:style w:type="paragraph" w:styleId="TOC2">
    <w:name w:val="toc 2"/>
    <w:basedOn w:val="a"/>
    <w:next w:val="a"/>
    <w:uiPriority w:val="39"/>
    <w:unhideWhenUsed/>
    <w:qFormat/>
    <w:pPr>
      <w:spacing w:line="400" w:lineRule="atLeast"/>
      <w:ind w:leftChars="200" w:left="420" w:firstLineChars="200" w:firstLine="200"/>
      <w:jc w:val="left"/>
    </w:pPr>
    <w:rPr>
      <w:rFonts w:ascii="等线" w:hAnsi="等线"/>
      <w:sz w:val="24"/>
      <w:szCs w:val="22"/>
    </w:rPr>
  </w:style>
  <w:style w:type="character" w:styleId="aa">
    <w:name w:val="page number"/>
    <w:basedOn w:val="a1"/>
    <w:qFormat/>
  </w:style>
  <w:style w:type="character" w:styleId="ab">
    <w:name w:val="FollowedHyperlink"/>
    <w:qFormat/>
    <w:rPr>
      <w:color w:val="800080"/>
      <w:u w:val="single"/>
    </w:rPr>
  </w:style>
  <w:style w:type="character" w:styleId="ac">
    <w:name w:val="Hyperlink"/>
    <w:uiPriority w:val="99"/>
    <w:qFormat/>
    <w:rPr>
      <w:color w:val="0000FF"/>
      <w:u w:val="single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1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1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1"/>
    <w:link w:val="3"/>
    <w:uiPriority w:val="9"/>
    <w:qFormat/>
    <w:rPr>
      <w:rFonts w:ascii="等线" w:eastAsia="宋体" w:hAnsi="等线" w:cs="Times New Roman"/>
      <w:b/>
      <w:sz w:val="24"/>
      <w:szCs w:val="28"/>
    </w:rPr>
  </w:style>
  <w:style w:type="paragraph" w:customStyle="1" w:styleId="5">
    <w:name w:val="样式5"/>
    <w:basedOn w:val="1"/>
    <w:qFormat/>
    <w:pPr>
      <w:keepLines/>
      <w:numPr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11">
    <w:name w:val="标题 1 字符1"/>
    <w:link w:val="1"/>
    <w:uiPriority w:val="9"/>
    <w:qFormat/>
    <w:rPr>
      <w:rFonts w:ascii="等线" w:eastAsia="宋体" w:hAnsi="等线" w:cs="Times New Roman"/>
      <w:b/>
      <w:kern w:val="52"/>
      <w:sz w:val="30"/>
      <w:szCs w:val="32"/>
    </w:rPr>
  </w:style>
  <w:style w:type="character" w:customStyle="1" w:styleId="21">
    <w:name w:val="标题 2 字符1"/>
    <w:link w:val="2"/>
    <w:uiPriority w:val="9"/>
    <w:qFormat/>
    <w:rPr>
      <w:rFonts w:ascii="等线" w:eastAsia="宋体" w:hAnsi="等线" w:cs="Times New Roman"/>
      <w:b/>
      <w:sz w:val="28"/>
      <w:szCs w:val="28"/>
    </w:rPr>
  </w:style>
  <w:style w:type="paragraph" w:customStyle="1" w:styleId="Char">
    <w:name w:val="Char"/>
    <w:basedOn w:val="a"/>
    <w:next w:val="a"/>
    <w:qFormat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FB2AFE-59FF-41EE-9E20-E3729EF242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482</Words>
  <Characters>2749</Characters>
  <Application>Microsoft Office Word</Application>
  <DocSecurity>0</DocSecurity>
  <Lines>22</Lines>
  <Paragraphs>6</Paragraphs>
  <ScaleCrop>false</ScaleCrop>
  <Company>china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changedu</dc:creator>
  <cp:lastModifiedBy>CZD</cp:lastModifiedBy>
  <cp:revision>22</cp:revision>
  <cp:lastPrinted>2018-12-18T03:33:00Z</cp:lastPrinted>
  <dcterms:created xsi:type="dcterms:W3CDTF">2021-04-30T03:38:00Z</dcterms:created>
  <dcterms:modified xsi:type="dcterms:W3CDTF">2023-04-05T03:27:00Z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FB029B188FC04DA0A1E6849E1E720238</vt:lpwstr>
  </property>
</Properties>
</file>